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E6E0" w14:textId="77777777" w:rsidR="004E5172" w:rsidRPr="00B0674A" w:rsidRDefault="004E5172" w:rsidP="00B0674A">
      <w:pPr>
        <w:jc w:val="both"/>
        <w:rPr>
          <w:sz w:val="32"/>
          <w:szCs w:val="32"/>
        </w:rPr>
      </w:pPr>
      <w:r w:rsidRPr="00B0674A">
        <w:rPr>
          <w:sz w:val="32"/>
          <w:szCs w:val="32"/>
        </w:rPr>
        <w:t xml:space="preserve">excellencies, colleagues, all protocols </w:t>
      </w:r>
      <w:proofErr w:type="gramStart"/>
      <w:r w:rsidRPr="00B0674A">
        <w:rPr>
          <w:sz w:val="32"/>
          <w:szCs w:val="32"/>
        </w:rPr>
        <w:t>observed</w:t>
      </w:r>
      <w:proofErr w:type="gramEnd"/>
    </w:p>
    <w:p w14:paraId="53901CBB" w14:textId="77777777" w:rsidR="004E5172" w:rsidRPr="00B0674A" w:rsidRDefault="004E5172" w:rsidP="00B0674A">
      <w:pPr>
        <w:jc w:val="both"/>
        <w:rPr>
          <w:sz w:val="32"/>
          <w:szCs w:val="32"/>
        </w:rPr>
      </w:pPr>
      <w:r w:rsidRPr="00B0674A">
        <w:rPr>
          <w:sz w:val="32"/>
          <w:szCs w:val="32"/>
        </w:rPr>
        <w:t>Nathanial Peterson, behavioral agriculture economist, Senior Scientist focused on Behavioral Optimization of products and services for farmers and supporting private sector partners in scaling their reach,</w:t>
      </w:r>
    </w:p>
    <w:p w14:paraId="5AAB076D" w14:textId="77777777" w:rsidR="004E5172" w:rsidRPr="00B0674A" w:rsidRDefault="004E5172" w:rsidP="00B0674A">
      <w:pPr>
        <w:jc w:val="both"/>
        <w:rPr>
          <w:sz w:val="32"/>
          <w:szCs w:val="32"/>
        </w:rPr>
      </w:pPr>
      <w:r w:rsidRPr="00B0674A">
        <w:rPr>
          <w:sz w:val="32"/>
          <w:szCs w:val="32"/>
        </w:rPr>
        <w:t xml:space="preserve">Part of Climate Action within CIAT (which merged with </w:t>
      </w:r>
      <w:proofErr w:type="spellStart"/>
      <w:r w:rsidRPr="00B0674A">
        <w:rPr>
          <w:sz w:val="32"/>
          <w:szCs w:val="32"/>
        </w:rPr>
        <w:t>Bioversity</w:t>
      </w:r>
      <w:proofErr w:type="spellEnd"/>
      <w:r w:rsidRPr="00B0674A">
        <w:rPr>
          <w:sz w:val="32"/>
          <w:szCs w:val="32"/>
        </w:rPr>
        <w:t xml:space="preserve"> International)</w:t>
      </w:r>
    </w:p>
    <w:p w14:paraId="6E48C41A" w14:textId="77777777" w:rsidR="004E5172" w:rsidRPr="00B0674A" w:rsidRDefault="004E5172" w:rsidP="00B0674A">
      <w:pPr>
        <w:jc w:val="both"/>
        <w:rPr>
          <w:sz w:val="32"/>
          <w:szCs w:val="32"/>
        </w:rPr>
      </w:pPr>
      <w:r w:rsidRPr="00B0674A">
        <w:rPr>
          <w:sz w:val="32"/>
          <w:szCs w:val="32"/>
        </w:rPr>
        <w:t>One of the 13 organizations comprising CGIAR: ILRI, IWMI, ICIPE, IITA, World Fish</w:t>
      </w:r>
    </w:p>
    <w:p w14:paraId="7897FBAC" w14:textId="77777777" w:rsidR="004E5172" w:rsidRPr="00B0674A" w:rsidRDefault="004E5172" w:rsidP="00B0674A">
      <w:pPr>
        <w:jc w:val="both"/>
        <w:rPr>
          <w:sz w:val="32"/>
          <w:szCs w:val="32"/>
        </w:rPr>
      </w:pPr>
      <w:r w:rsidRPr="00B0674A">
        <w:rPr>
          <w:sz w:val="32"/>
          <w:szCs w:val="32"/>
        </w:rPr>
        <w:t>Among other things, we’re part of the BREFONS Innovation Hub, trying to understand how to best design and support centers for innovation, including how to choose innovations for scaling and understanding how to set the stage for growth.</w:t>
      </w:r>
    </w:p>
    <w:p w14:paraId="799EFAC7" w14:textId="77777777" w:rsidR="004E5172" w:rsidRPr="00B0674A" w:rsidRDefault="004E5172" w:rsidP="00B0674A">
      <w:pPr>
        <w:jc w:val="both"/>
        <w:rPr>
          <w:sz w:val="32"/>
          <w:szCs w:val="32"/>
        </w:rPr>
      </w:pPr>
      <w:r w:rsidRPr="00B0674A">
        <w:rPr>
          <w:sz w:val="32"/>
          <w:szCs w:val="32"/>
        </w:rPr>
        <w:t>My colleagues, including Sintayehu Alemayehu, have worked on livestock information systems with support from the Gates Foundation.</w:t>
      </w:r>
    </w:p>
    <w:p w14:paraId="6307A9E3" w14:textId="77777777" w:rsidR="004E5172" w:rsidRPr="00B0674A" w:rsidRDefault="004E5172" w:rsidP="00B0674A">
      <w:pPr>
        <w:jc w:val="both"/>
        <w:rPr>
          <w:sz w:val="32"/>
          <w:szCs w:val="32"/>
        </w:rPr>
      </w:pPr>
      <w:r w:rsidRPr="00B0674A">
        <w:rPr>
          <w:sz w:val="32"/>
          <w:szCs w:val="32"/>
        </w:rPr>
        <w:t>As a research organization, CIAT is not usually able to provide core funding for projects and programs, but we do work with partners, often with external co-</w:t>
      </w:r>
      <w:proofErr w:type="spellStart"/>
      <w:r w:rsidRPr="00B0674A">
        <w:rPr>
          <w:sz w:val="32"/>
          <w:szCs w:val="32"/>
        </w:rPr>
        <w:t>funding</w:t>
      </w:r>
      <w:proofErr w:type="spellEnd"/>
      <w:r w:rsidRPr="00B0674A">
        <w:rPr>
          <w:sz w:val="32"/>
          <w:szCs w:val="32"/>
        </w:rPr>
        <w:t xml:space="preserve"> in 4 </w:t>
      </w:r>
      <w:proofErr w:type="gramStart"/>
      <w:r w:rsidRPr="00B0674A">
        <w:rPr>
          <w:sz w:val="32"/>
          <w:szCs w:val="32"/>
        </w:rPr>
        <w:t>areas</w:t>
      </w:r>
      <w:proofErr w:type="gramEnd"/>
    </w:p>
    <w:p w14:paraId="380D6493" w14:textId="77777777" w:rsidR="004E5172" w:rsidRPr="00B0674A" w:rsidRDefault="004E5172" w:rsidP="00B0674A">
      <w:pPr>
        <w:jc w:val="both"/>
        <w:rPr>
          <w:sz w:val="32"/>
          <w:szCs w:val="32"/>
        </w:rPr>
      </w:pPr>
      <w:r w:rsidRPr="00B0674A">
        <w:rPr>
          <w:sz w:val="32"/>
          <w:szCs w:val="32"/>
        </w:rPr>
        <w:t>Building Low-emissions food systems</w:t>
      </w:r>
    </w:p>
    <w:p w14:paraId="74D81F96" w14:textId="77777777" w:rsidR="004E5172" w:rsidRPr="00B0674A" w:rsidRDefault="004E5172" w:rsidP="00B0674A">
      <w:pPr>
        <w:jc w:val="both"/>
        <w:rPr>
          <w:sz w:val="32"/>
          <w:szCs w:val="32"/>
        </w:rPr>
      </w:pPr>
      <w:r w:rsidRPr="00B0674A">
        <w:rPr>
          <w:sz w:val="32"/>
          <w:szCs w:val="32"/>
        </w:rPr>
        <w:t>Building climate security</w:t>
      </w:r>
    </w:p>
    <w:p w14:paraId="2240A293" w14:textId="77777777" w:rsidR="004E5172" w:rsidRPr="00B0674A" w:rsidRDefault="004E5172" w:rsidP="00B0674A">
      <w:pPr>
        <w:jc w:val="both"/>
        <w:rPr>
          <w:sz w:val="32"/>
          <w:szCs w:val="32"/>
        </w:rPr>
      </w:pPr>
      <w:r w:rsidRPr="00B0674A">
        <w:rPr>
          <w:sz w:val="32"/>
          <w:szCs w:val="32"/>
        </w:rPr>
        <w:t xml:space="preserve">Building, improving and scaling Climate Services, including digital tools, via private-public partnerships, development government capacity, and supporting private </w:t>
      </w:r>
      <w:proofErr w:type="gramStart"/>
      <w:r w:rsidRPr="00B0674A">
        <w:rPr>
          <w:sz w:val="32"/>
          <w:szCs w:val="32"/>
        </w:rPr>
        <w:t>sector</w:t>
      </w:r>
      <w:proofErr w:type="gramEnd"/>
    </w:p>
    <w:p w14:paraId="24A9963B" w14:textId="77777777" w:rsidR="004E5172" w:rsidRPr="00B0674A" w:rsidRDefault="004E5172" w:rsidP="00B0674A">
      <w:pPr>
        <w:jc w:val="both"/>
        <w:rPr>
          <w:sz w:val="32"/>
          <w:szCs w:val="32"/>
        </w:rPr>
      </w:pPr>
      <w:r w:rsidRPr="00B0674A">
        <w:rPr>
          <w:sz w:val="32"/>
          <w:szCs w:val="32"/>
        </w:rPr>
        <w:t>Building climate readiness, from farmers to governments, we work on climate modeling, often in direct partnerships with local government actors, like ATI and KALRO.</w:t>
      </w:r>
    </w:p>
    <w:p w14:paraId="18F50B16" w14:textId="77777777" w:rsidR="004E5172" w:rsidRPr="00B0674A" w:rsidRDefault="004E5172" w:rsidP="00B0674A">
      <w:pPr>
        <w:jc w:val="both"/>
        <w:rPr>
          <w:sz w:val="32"/>
          <w:szCs w:val="32"/>
        </w:rPr>
      </w:pPr>
      <w:r w:rsidRPr="00B0674A">
        <w:rPr>
          <w:sz w:val="32"/>
          <w:szCs w:val="32"/>
        </w:rPr>
        <w:t xml:space="preserve">We do this mainly through 5 </w:t>
      </w:r>
      <w:proofErr w:type="gramStart"/>
      <w:r w:rsidRPr="00B0674A">
        <w:rPr>
          <w:sz w:val="32"/>
          <w:szCs w:val="32"/>
        </w:rPr>
        <w:t>activities</w:t>
      </w:r>
      <w:proofErr w:type="gramEnd"/>
    </w:p>
    <w:p w14:paraId="0BB70092" w14:textId="77777777" w:rsidR="004E5172" w:rsidRPr="00B0674A" w:rsidRDefault="004E5172" w:rsidP="00B0674A">
      <w:pPr>
        <w:jc w:val="both"/>
        <w:rPr>
          <w:sz w:val="32"/>
          <w:szCs w:val="32"/>
        </w:rPr>
      </w:pPr>
      <w:r w:rsidRPr="00B0674A">
        <w:rPr>
          <w:sz w:val="32"/>
          <w:szCs w:val="32"/>
        </w:rPr>
        <w:lastRenderedPageBreak/>
        <w:t>Providing research and evidence</w:t>
      </w:r>
    </w:p>
    <w:p w14:paraId="069D8FA6" w14:textId="77777777" w:rsidR="004E5172" w:rsidRPr="00B0674A" w:rsidRDefault="004E5172" w:rsidP="00B0674A">
      <w:pPr>
        <w:jc w:val="both"/>
        <w:rPr>
          <w:sz w:val="32"/>
          <w:szCs w:val="32"/>
        </w:rPr>
      </w:pPr>
      <w:r w:rsidRPr="00B0674A">
        <w:rPr>
          <w:sz w:val="32"/>
          <w:szCs w:val="32"/>
        </w:rPr>
        <w:t>Creating digital innovations</w:t>
      </w:r>
    </w:p>
    <w:p w14:paraId="659C8607" w14:textId="77777777" w:rsidR="004E5172" w:rsidRPr="00B0674A" w:rsidRDefault="004E5172" w:rsidP="00B0674A">
      <w:pPr>
        <w:jc w:val="both"/>
        <w:rPr>
          <w:sz w:val="32"/>
          <w:szCs w:val="32"/>
        </w:rPr>
      </w:pPr>
      <w:r w:rsidRPr="00B0674A">
        <w:rPr>
          <w:sz w:val="32"/>
          <w:szCs w:val="32"/>
        </w:rPr>
        <w:t xml:space="preserve">Helping private and public entities to secure funding by providing evidence of how investments reduce risk. </w:t>
      </w:r>
      <w:proofErr w:type="spellStart"/>
      <w:proofErr w:type="gramStart"/>
      <w:r w:rsidRPr="00B0674A">
        <w:rPr>
          <w:sz w:val="32"/>
          <w:szCs w:val="32"/>
        </w:rPr>
        <w:t>Eg</w:t>
      </w:r>
      <w:proofErr w:type="spellEnd"/>
      <w:proofErr w:type="gramEnd"/>
      <w:r w:rsidRPr="00B0674A">
        <w:rPr>
          <w:sz w:val="32"/>
          <w:szCs w:val="32"/>
        </w:rPr>
        <w:t xml:space="preserve"> We run a regional food systems accelerator, work with credit providers to serve rural households.</w:t>
      </w:r>
    </w:p>
    <w:p w14:paraId="40CEB99F" w14:textId="77777777" w:rsidR="004E5172" w:rsidRPr="00B0674A" w:rsidRDefault="004E5172" w:rsidP="00B0674A">
      <w:pPr>
        <w:jc w:val="both"/>
        <w:rPr>
          <w:sz w:val="32"/>
          <w:szCs w:val="32"/>
        </w:rPr>
      </w:pPr>
      <w:r w:rsidRPr="00B0674A">
        <w:rPr>
          <w:sz w:val="32"/>
          <w:szCs w:val="32"/>
        </w:rPr>
        <w:t xml:space="preserve">Policies and institutions - we bring evidence to climate policies, plans and strategies, Nationally Determined Contributions, climate action plans, ensuring alignment with security </w:t>
      </w:r>
      <w:proofErr w:type="gramStart"/>
      <w:r w:rsidRPr="00B0674A">
        <w:rPr>
          <w:sz w:val="32"/>
          <w:szCs w:val="32"/>
        </w:rPr>
        <w:t>plans</w:t>
      </w:r>
      <w:proofErr w:type="gramEnd"/>
    </w:p>
    <w:p w14:paraId="55B3E4FF" w14:textId="77777777" w:rsidR="004E5172" w:rsidRPr="00B0674A" w:rsidRDefault="004E5172" w:rsidP="00B0674A">
      <w:pPr>
        <w:jc w:val="both"/>
        <w:rPr>
          <w:sz w:val="32"/>
          <w:szCs w:val="32"/>
        </w:rPr>
      </w:pPr>
      <w:r w:rsidRPr="00B0674A">
        <w:rPr>
          <w:sz w:val="32"/>
          <w:szCs w:val="32"/>
        </w:rPr>
        <w:t xml:space="preserve">Gender and Social inclusion - Analyze research and digital innovations, </w:t>
      </w:r>
      <w:proofErr w:type="gramStart"/>
      <w:r w:rsidRPr="00B0674A">
        <w:rPr>
          <w:sz w:val="32"/>
          <w:szCs w:val="32"/>
        </w:rPr>
        <w:t>investments</w:t>
      </w:r>
      <w:proofErr w:type="gramEnd"/>
      <w:r w:rsidRPr="00B0674A">
        <w:rPr>
          <w:sz w:val="32"/>
          <w:szCs w:val="32"/>
        </w:rPr>
        <w:t xml:space="preserve"> and policies for how they differentially impact groups with the aim of narrowing gaps and developing attractive opportunities for young men and women.</w:t>
      </w:r>
    </w:p>
    <w:p w14:paraId="7230FF2B" w14:textId="77777777" w:rsidR="004E5172" w:rsidRPr="00B0674A" w:rsidRDefault="004E5172" w:rsidP="00B0674A">
      <w:pPr>
        <w:jc w:val="both"/>
        <w:rPr>
          <w:sz w:val="32"/>
          <w:szCs w:val="32"/>
        </w:rPr>
      </w:pPr>
      <w:r w:rsidRPr="00B0674A">
        <w:rPr>
          <w:sz w:val="32"/>
          <w:szCs w:val="32"/>
        </w:rPr>
        <w:t xml:space="preserve">While I can speak a bit on </w:t>
      </w:r>
      <w:proofErr w:type="gramStart"/>
      <w:r w:rsidRPr="00B0674A">
        <w:rPr>
          <w:sz w:val="32"/>
          <w:szCs w:val="32"/>
        </w:rPr>
        <w:t>all of</w:t>
      </w:r>
      <w:proofErr w:type="gramEnd"/>
      <w:r w:rsidRPr="00B0674A">
        <w:rPr>
          <w:sz w:val="32"/>
          <w:szCs w:val="32"/>
        </w:rPr>
        <w:t xml:space="preserve"> these topics, my primary focus is on the optimization of solutions for last-mile communication and distribution, including helping private sector access investment and scale technical solutions.</w:t>
      </w:r>
    </w:p>
    <w:p w14:paraId="4435BEF2" w14:textId="77777777" w:rsidR="004E5172" w:rsidRPr="00B0674A" w:rsidRDefault="004E5172" w:rsidP="00B0674A">
      <w:pPr>
        <w:jc w:val="both"/>
        <w:rPr>
          <w:sz w:val="32"/>
          <w:szCs w:val="32"/>
        </w:rPr>
      </w:pPr>
      <w:r w:rsidRPr="00B0674A">
        <w:rPr>
          <w:sz w:val="32"/>
          <w:szCs w:val="32"/>
        </w:rPr>
        <w:t xml:space="preserve">Yesterday I was most struck by the number of comments about warning systems working too slowly to have their intended effect - it echoes what we constantly hear from farmers and herders about rainfall models and weather prediction timeliness. </w:t>
      </w:r>
    </w:p>
    <w:p w14:paraId="1D457190" w14:textId="77777777" w:rsidR="004E5172" w:rsidRPr="00B0674A" w:rsidRDefault="004E5172" w:rsidP="00B0674A">
      <w:pPr>
        <w:jc w:val="both"/>
        <w:rPr>
          <w:sz w:val="32"/>
          <w:szCs w:val="32"/>
        </w:rPr>
      </w:pPr>
      <w:r w:rsidRPr="00B0674A">
        <w:rPr>
          <w:sz w:val="32"/>
          <w:szCs w:val="32"/>
        </w:rPr>
        <w:t>Clearly more investment is needed in appropriate delivery mechanisms and behavioral research is needed to understand how recipients, whether government actors, businesses, or rural populations are receiving, integrating, and responding to risk and risk mitigation information.</w:t>
      </w:r>
    </w:p>
    <w:p w14:paraId="40802FB9" w14:textId="46CD8BDC" w:rsidR="00B35909" w:rsidRPr="00B0674A" w:rsidRDefault="004E5172" w:rsidP="00B0674A">
      <w:pPr>
        <w:jc w:val="both"/>
        <w:rPr>
          <w:sz w:val="32"/>
          <w:szCs w:val="32"/>
        </w:rPr>
      </w:pPr>
      <w:r w:rsidRPr="00B0674A">
        <w:rPr>
          <w:sz w:val="32"/>
          <w:szCs w:val="32"/>
        </w:rPr>
        <w:lastRenderedPageBreak/>
        <w:t xml:space="preserve">As an international research organization, CGIAR </w:t>
      </w:r>
      <w:proofErr w:type="gramStart"/>
      <w:r w:rsidRPr="00B0674A">
        <w:rPr>
          <w:sz w:val="32"/>
          <w:szCs w:val="32"/>
        </w:rPr>
        <w:t>is dedicated to providing</w:t>
      </w:r>
      <w:proofErr w:type="gramEnd"/>
      <w:r w:rsidRPr="00B0674A">
        <w:rPr>
          <w:sz w:val="32"/>
          <w:szCs w:val="32"/>
        </w:rPr>
        <w:t xml:space="preserve"> decision makers not only with technology and research, but deeper insights into how solutions can be integrated in these economies.</w:t>
      </w:r>
    </w:p>
    <w:sectPr w:rsidR="00B35909" w:rsidRPr="00B0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09"/>
    <w:rsid w:val="004E5172"/>
    <w:rsid w:val="00B0674A"/>
    <w:rsid w:val="00B3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364D"/>
  <w15:chartTrackingRefBased/>
  <w15:docId w15:val="{45DDCA34-E398-40AF-95A1-167F412C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2562</Characters>
  <Application>Microsoft Office Word</Application>
  <DocSecurity>0</DocSecurity>
  <Lines>64</Lines>
  <Paragraphs>13</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Jemal Mensur</dc:creator>
  <cp:keywords/>
  <dc:description/>
  <cp:lastModifiedBy>Jemal Mensur</cp:lastModifiedBy>
  <cp:revision>3</cp:revision>
  <dcterms:created xsi:type="dcterms:W3CDTF">2023-11-23T06:27:00Z</dcterms:created>
  <dcterms:modified xsi:type="dcterms:W3CDTF">2023-11-23T06:28:00Z</dcterms:modified>
</cp:coreProperties>
</file>